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8B57F" w14:textId="5E16444B" w:rsidR="00353A02" w:rsidRPr="00316852" w:rsidRDefault="00353A02" w:rsidP="00A26F3C">
      <w:pPr>
        <w:jc w:val="center"/>
        <w:rPr>
          <w:rFonts w:ascii="Calibri" w:hAnsi="Calibri" w:cs="Calibri"/>
          <w:b/>
          <w:bCs/>
        </w:rPr>
      </w:pPr>
      <w:r w:rsidRPr="00316852">
        <w:rPr>
          <w:rFonts w:ascii="Calibri" w:hAnsi="Calibri" w:cs="Calibri"/>
          <w:b/>
          <w:bCs/>
        </w:rPr>
        <w:t>ASH Sickle Cell Disease Measures</w:t>
      </w:r>
    </w:p>
    <w:p w14:paraId="2961A575" w14:textId="5E2DA7E3" w:rsidR="00044918" w:rsidRPr="00C3145D" w:rsidRDefault="00404FBB" w:rsidP="00225160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Release Notes</w:t>
      </w:r>
    </w:p>
    <w:p w14:paraId="7F0C1D4C" w14:textId="3C5380ED" w:rsidR="008C1947" w:rsidRPr="00316852" w:rsidRDefault="008C1947" w:rsidP="008C1947">
      <w:pPr>
        <w:rPr>
          <w:rFonts w:ascii="Calibri" w:hAnsi="Calibri" w:cs="Calibri"/>
        </w:rPr>
      </w:pPr>
      <w:r w:rsidRPr="00316852">
        <w:rPr>
          <w:rFonts w:ascii="Calibri" w:hAnsi="Calibri" w:cs="Calibri"/>
        </w:rPr>
        <w:t>1. The following ICD-10 and SNOMED codes were added to the value set “Sickle Cell Disease with Vaso Occlusive Episode”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033"/>
        <w:gridCol w:w="5351"/>
      </w:tblGrid>
      <w:tr w:rsidR="008C1947" w:rsidRPr="00316852" w14:paraId="3DCF7A07" w14:textId="77777777" w:rsidTr="005749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dxa"/>
            <w:hideMark/>
          </w:tcPr>
          <w:p w14:paraId="0ECCEB77" w14:textId="77777777" w:rsidR="008C1947" w:rsidRPr="00316852" w:rsidRDefault="008C1947" w:rsidP="008C1947">
            <w:pPr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ICD10 Code</w:t>
            </w:r>
          </w:p>
        </w:tc>
        <w:tc>
          <w:tcPr>
            <w:tcW w:w="5351" w:type="dxa"/>
            <w:hideMark/>
          </w:tcPr>
          <w:p w14:paraId="6671FBA3" w14:textId="77777777" w:rsidR="008C1947" w:rsidRPr="00316852" w:rsidRDefault="008C1947" w:rsidP="008C19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Description</w:t>
            </w:r>
          </w:p>
        </w:tc>
      </w:tr>
      <w:tr w:rsidR="008C1947" w:rsidRPr="00316852" w14:paraId="43CC149F" w14:textId="77777777" w:rsidTr="00574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dxa"/>
            <w:hideMark/>
          </w:tcPr>
          <w:p w14:paraId="5B8921E7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D57.04</w:t>
            </w:r>
          </w:p>
        </w:tc>
        <w:tc>
          <w:tcPr>
            <w:tcW w:w="5351" w:type="dxa"/>
            <w:hideMark/>
          </w:tcPr>
          <w:p w14:paraId="36E68012" w14:textId="77777777" w:rsidR="008C1947" w:rsidRPr="00316852" w:rsidRDefault="008C1947" w:rsidP="008C1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Hb-SS disease with dactylitis</w:t>
            </w:r>
          </w:p>
        </w:tc>
      </w:tr>
      <w:tr w:rsidR="008C1947" w:rsidRPr="00316852" w14:paraId="3D92B7CD" w14:textId="77777777" w:rsidTr="00574996">
        <w:trPr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dxa"/>
            <w:hideMark/>
          </w:tcPr>
          <w:p w14:paraId="073FE8B0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D57.214</w:t>
            </w:r>
          </w:p>
        </w:tc>
        <w:tc>
          <w:tcPr>
            <w:tcW w:w="5351" w:type="dxa"/>
            <w:hideMark/>
          </w:tcPr>
          <w:p w14:paraId="39CE6202" w14:textId="77777777" w:rsidR="008C1947" w:rsidRPr="00316852" w:rsidRDefault="008C1947" w:rsidP="008C19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Sickle-cell/Hb-C disease with dactylitis</w:t>
            </w:r>
          </w:p>
        </w:tc>
      </w:tr>
      <w:tr w:rsidR="008C1947" w:rsidRPr="00316852" w14:paraId="321E9EB6" w14:textId="77777777" w:rsidTr="00574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dxa"/>
            <w:hideMark/>
          </w:tcPr>
          <w:p w14:paraId="40A1FB7B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D57.414</w:t>
            </w:r>
          </w:p>
        </w:tc>
        <w:tc>
          <w:tcPr>
            <w:tcW w:w="5351" w:type="dxa"/>
            <w:hideMark/>
          </w:tcPr>
          <w:p w14:paraId="21396684" w14:textId="77777777" w:rsidR="008C1947" w:rsidRPr="00316852" w:rsidRDefault="008C1947" w:rsidP="008C1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Sickle-cell thalassemia, unspecified, with dactylitis</w:t>
            </w:r>
          </w:p>
        </w:tc>
      </w:tr>
      <w:tr w:rsidR="008C1947" w:rsidRPr="00316852" w14:paraId="4276D456" w14:textId="77777777" w:rsidTr="00574996">
        <w:trPr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dxa"/>
            <w:hideMark/>
          </w:tcPr>
          <w:p w14:paraId="5BBB6DE7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D57.434</w:t>
            </w:r>
          </w:p>
        </w:tc>
        <w:tc>
          <w:tcPr>
            <w:tcW w:w="5351" w:type="dxa"/>
            <w:hideMark/>
          </w:tcPr>
          <w:p w14:paraId="40742331" w14:textId="77777777" w:rsidR="008C1947" w:rsidRPr="00316852" w:rsidRDefault="008C1947" w:rsidP="008C19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Sickle-cell thalassemia beta zero with dactylitis</w:t>
            </w:r>
          </w:p>
        </w:tc>
      </w:tr>
      <w:tr w:rsidR="008C1947" w:rsidRPr="00316852" w14:paraId="79A2FFDA" w14:textId="77777777" w:rsidTr="00574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dxa"/>
            <w:hideMark/>
          </w:tcPr>
          <w:p w14:paraId="63BCB04C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D57.454</w:t>
            </w:r>
          </w:p>
        </w:tc>
        <w:tc>
          <w:tcPr>
            <w:tcW w:w="5351" w:type="dxa"/>
            <w:hideMark/>
          </w:tcPr>
          <w:p w14:paraId="58C43145" w14:textId="77777777" w:rsidR="008C1947" w:rsidRPr="00316852" w:rsidRDefault="008C1947" w:rsidP="008C1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Sickle-cell thalassemia beta plus with dactylitis</w:t>
            </w:r>
          </w:p>
        </w:tc>
      </w:tr>
      <w:tr w:rsidR="008C1947" w:rsidRPr="00316852" w14:paraId="08B1967B" w14:textId="77777777" w:rsidTr="00574996">
        <w:trPr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dxa"/>
            <w:hideMark/>
          </w:tcPr>
          <w:p w14:paraId="7D3E3B96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D57.814</w:t>
            </w:r>
          </w:p>
        </w:tc>
        <w:tc>
          <w:tcPr>
            <w:tcW w:w="5351" w:type="dxa"/>
            <w:hideMark/>
          </w:tcPr>
          <w:p w14:paraId="5780F130" w14:textId="77777777" w:rsidR="008C1947" w:rsidRPr="00316852" w:rsidRDefault="008C1947" w:rsidP="008C19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Other sickle-cell disorders with dactylitis</w:t>
            </w:r>
          </w:p>
        </w:tc>
      </w:tr>
    </w:tbl>
    <w:p w14:paraId="47FA281F" w14:textId="6A85DDB6" w:rsidR="008C1947" w:rsidRPr="00316852" w:rsidRDefault="008C1947" w:rsidP="008C1947">
      <w:pPr>
        <w:rPr>
          <w:rFonts w:ascii="Calibri" w:hAnsi="Calibri" w:cs="Calibri"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041"/>
        <w:gridCol w:w="5225"/>
      </w:tblGrid>
      <w:tr w:rsidR="008C1947" w:rsidRPr="00316852" w14:paraId="77D59378" w14:textId="77777777" w:rsidTr="005749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E200CE" w14:textId="77777777" w:rsidR="008C1947" w:rsidRPr="00316852" w:rsidRDefault="008C1947" w:rsidP="008C1947">
            <w:pPr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SNOMED CT Code</w:t>
            </w:r>
          </w:p>
        </w:tc>
        <w:tc>
          <w:tcPr>
            <w:tcW w:w="0" w:type="auto"/>
            <w:hideMark/>
          </w:tcPr>
          <w:p w14:paraId="1345CCFC" w14:textId="77777777" w:rsidR="008C1947" w:rsidRPr="00316852" w:rsidRDefault="008C1947" w:rsidP="008C19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Condition</w:t>
            </w:r>
          </w:p>
        </w:tc>
      </w:tr>
      <w:tr w:rsidR="008C1947" w:rsidRPr="00316852" w14:paraId="11F1ABF0" w14:textId="77777777" w:rsidTr="00574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875E13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371104006</w:t>
            </w:r>
          </w:p>
        </w:tc>
        <w:tc>
          <w:tcPr>
            <w:tcW w:w="0" w:type="auto"/>
            <w:hideMark/>
          </w:tcPr>
          <w:p w14:paraId="7F30E5ED" w14:textId="77777777" w:rsidR="008C1947" w:rsidRPr="00316852" w:rsidRDefault="008C1947" w:rsidP="008C1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Hand-foot syndrome in sickle cell anemia (disorder)</w:t>
            </w:r>
          </w:p>
        </w:tc>
      </w:tr>
      <w:tr w:rsidR="008C1947" w:rsidRPr="00316852" w14:paraId="504A98B0" w14:textId="77777777" w:rsidTr="005749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DCCF5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709142003</w:t>
            </w:r>
          </w:p>
        </w:tc>
        <w:tc>
          <w:tcPr>
            <w:tcW w:w="0" w:type="auto"/>
            <w:hideMark/>
          </w:tcPr>
          <w:p w14:paraId="4C8CCABD" w14:textId="77777777" w:rsidR="008C1947" w:rsidRPr="00316852" w:rsidRDefault="008C1947" w:rsidP="008C19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Arthropathy due to sickle cell disease (disorder)</w:t>
            </w:r>
          </w:p>
        </w:tc>
      </w:tr>
      <w:tr w:rsidR="008C1947" w:rsidRPr="00316852" w14:paraId="5B009FAD" w14:textId="77777777" w:rsidTr="00574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D08495" w14:textId="77777777" w:rsidR="008C1947" w:rsidRPr="001F6311" w:rsidRDefault="008C1947" w:rsidP="008C1947">
            <w:pPr>
              <w:rPr>
                <w:rFonts w:ascii="Calibri" w:hAnsi="Calibri" w:cs="Calibri"/>
                <w:b w:val="0"/>
                <w:bCs w:val="0"/>
              </w:rPr>
            </w:pPr>
            <w:r w:rsidRPr="001F6311">
              <w:rPr>
                <w:rFonts w:ascii="Calibri" w:hAnsi="Calibri" w:cs="Calibri"/>
                <w:b w:val="0"/>
                <w:bCs w:val="0"/>
              </w:rPr>
              <w:t>367061000119107</w:t>
            </w:r>
          </w:p>
        </w:tc>
        <w:tc>
          <w:tcPr>
            <w:tcW w:w="0" w:type="auto"/>
            <w:hideMark/>
          </w:tcPr>
          <w:p w14:paraId="527B3081" w14:textId="77777777" w:rsidR="008C1947" w:rsidRPr="00316852" w:rsidRDefault="008C1947" w:rsidP="008C1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16852">
              <w:rPr>
                <w:rFonts w:ascii="Calibri" w:hAnsi="Calibri" w:cs="Calibri"/>
              </w:rPr>
              <w:t>Priapism due to sickle cell disease (disorder)</w:t>
            </w:r>
          </w:p>
        </w:tc>
      </w:tr>
    </w:tbl>
    <w:p w14:paraId="41FA8F62" w14:textId="77777777" w:rsidR="008C1947" w:rsidRPr="00316852" w:rsidRDefault="008C1947" w:rsidP="008C1947">
      <w:pPr>
        <w:rPr>
          <w:rFonts w:ascii="Calibri" w:hAnsi="Calibri" w:cs="Calibri"/>
        </w:rPr>
      </w:pPr>
      <w:r w:rsidRPr="00316852">
        <w:rPr>
          <w:rFonts w:ascii="Calibri" w:hAnsi="Calibri" w:cs="Calibri"/>
        </w:rPr>
        <w:t> </w:t>
      </w:r>
    </w:p>
    <w:p w14:paraId="3EFCCFDD" w14:textId="0D282977" w:rsidR="008C1947" w:rsidRPr="00316852" w:rsidRDefault="008C1947" w:rsidP="008C1947">
      <w:pPr>
        <w:rPr>
          <w:rFonts w:ascii="Calibri" w:hAnsi="Calibri" w:cs="Calibri"/>
        </w:rPr>
      </w:pPr>
      <w:r w:rsidRPr="00316852">
        <w:rPr>
          <w:rFonts w:ascii="Calibri" w:hAnsi="Calibri" w:cs="Calibri"/>
        </w:rPr>
        <w:t xml:space="preserve">2. The medication value set “Analgesics for Acute Pain” </w:t>
      </w:r>
      <w:r w:rsidR="006E0865" w:rsidRPr="00316852">
        <w:rPr>
          <w:rFonts w:ascii="Calibri" w:hAnsi="Calibri" w:cs="Calibri"/>
        </w:rPr>
        <w:t xml:space="preserve">was reduced from 616 to 486 RxNorm codes.  This value set </w:t>
      </w:r>
      <w:r w:rsidRPr="00316852">
        <w:rPr>
          <w:rFonts w:ascii="Calibri" w:hAnsi="Calibri" w:cs="Calibri"/>
        </w:rPr>
        <w:t>and associated subsets “Analgesics for Acute Pain (Non Parenteral Route)” and "Analgesics for Acute Pain (Parenteral Route)" were modified with the following exclusions:</w:t>
      </w:r>
    </w:p>
    <w:p w14:paraId="3366A0D6" w14:textId="5CFEA7C6" w:rsidR="008C1947" w:rsidRPr="00316852" w:rsidRDefault="008C1947" w:rsidP="008C1947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316852">
        <w:rPr>
          <w:rFonts w:ascii="Calibri" w:hAnsi="Calibri" w:cs="Calibri"/>
        </w:rPr>
        <w:t>Aspirin combination products that do not contain opioids </w:t>
      </w:r>
    </w:p>
    <w:p w14:paraId="0334FE79" w14:textId="77777777" w:rsidR="008C1947" w:rsidRPr="00316852" w:rsidRDefault="008C1947" w:rsidP="008C1947">
      <w:pPr>
        <w:numPr>
          <w:ilvl w:val="0"/>
          <w:numId w:val="8"/>
        </w:numPr>
        <w:rPr>
          <w:rFonts w:ascii="Calibri" w:hAnsi="Calibri" w:cs="Calibri"/>
        </w:rPr>
      </w:pPr>
      <w:r w:rsidRPr="00316852">
        <w:rPr>
          <w:rFonts w:ascii="Calibri" w:hAnsi="Calibri" w:cs="Calibri"/>
        </w:rPr>
        <w:t>Combination products indicated for headache and/or menstrual symptoms containing the following active ingredients: butalbital, caffeine, dichloralphenazone, isometheptene, pamabrom, pyrilamine, and salicylamide</w:t>
      </w:r>
    </w:p>
    <w:p w14:paraId="23131B6F" w14:textId="76E719FD" w:rsidR="008C1947" w:rsidRPr="00316852" w:rsidRDefault="008C1947" w:rsidP="008C1947">
      <w:pPr>
        <w:numPr>
          <w:ilvl w:val="0"/>
          <w:numId w:val="8"/>
        </w:numPr>
        <w:rPr>
          <w:rFonts w:ascii="Calibri" w:hAnsi="Calibri" w:cs="Calibri"/>
        </w:rPr>
      </w:pPr>
      <w:r w:rsidRPr="00316852">
        <w:rPr>
          <w:rFonts w:ascii="Calibri" w:hAnsi="Calibri" w:cs="Calibri"/>
        </w:rPr>
        <w:t>Combination products indicated for pain and sleep containing the following active ingredients: diphenhydramine or melatonin  </w:t>
      </w:r>
    </w:p>
    <w:p w14:paraId="2F104300" w14:textId="666275C5" w:rsidR="008C1947" w:rsidRPr="00316852" w:rsidRDefault="008C1947" w:rsidP="008C1947">
      <w:pPr>
        <w:numPr>
          <w:ilvl w:val="0"/>
          <w:numId w:val="8"/>
        </w:numPr>
        <w:rPr>
          <w:rFonts w:ascii="Calibri" w:hAnsi="Calibri" w:cs="Calibri"/>
        </w:rPr>
      </w:pPr>
      <w:r w:rsidRPr="00316852">
        <w:rPr>
          <w:rFonts w:ascii="Calibri" w:hAnsi="Calibri" w:cs="Calibri"/>
        </w:rPr>
        <w:t>Combination products indicated for cough, cold, or allergies containing the following active ingredients: brompheniramine, chlorcyclizine, chlorpheniramine, dexbrompheniramine, dexchlorpheniramine, doxylamine, guaifenesin, homatropine, phenylephrine, phenyltoloxamine, pseudoephedrine, promethazine, and triprolidine </w:t>
      </w:r>
    </w:p>
    <w:p w14:paraId="1DE72108" w14:textId="6DC5645A" w:rsidR="008C1947" w:rsidRPr="00316852" w:rsidRDefault="008C1947" w:rsidP="008C1947">
      <w:pPr>
        <w:numPr>
          <w:ilvl w:val="0"/>
          <w:numId w:val="8"/>
        </w:numPr>
        <w:rPr>
          <w:rFonts w:ascii="Calibri" w:hAnsi="Calibri" w:cs="Calibri"/>
        </w:rPr>
      </w:pPr>
      <w:r w:rsidRPr="00316852">
        <w:rPr>
          <w:rFonts w:ascii="Calibri" w:hAnsi="Calibri" w:cs="Calibri"/>
        </w:rPr>
        <w:t>Combination products containing the muscle relaxant carisoprodol</w:t>
      </w:r>
    </w:p>
    <w:p w14:paraId="3EC859C1" w14:textId="1134FD9B" w:rsidR="008C1947" w:rsidRPr="00316852" w:rsidRDefault="008C1947" w:rsidP="008C1947">
      <w:pPr>
        <w:numPr>
          <w:ilvl w:val="0"/>
          <w:numId w:val="8"/>
        </w:numPr>
        <w:rPr>
          <w:rFonts w:ascii="Calibri" w:hAnsi="Calibri" w:cs="Calibri"/>
        </w:rPr>
      </w:pPr>
      <w:r w:rsidRPr="00316852">
        <w:rPr>
          <w:rFonts w:ascii="Calibri" w:hAnsi="Calibri" w:cs="Calibri"/>
        </w:rPr>
        <w:t>Products indicated for post-surgical analgesia: bupivacaine / meloxicam </w:t>
      </w:r>
    </w:p>
    <w:sectPr w:rsidR="008C1947" w:rsidRPr="00316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35C9E"/>
    <w:multiLevelType w:val="multilevel"/>
    <w:tmpl w:val="BF92D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B2D12"/>
    <w:multiLevelType w:val="multilevel"/>
    <w:tmpl w:val="90A821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330E2D"/>
    <w:multiLevelType w:val="hybridMultilevel"/>
    <w:tmpl w:val="1FFC8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6544B"/>
    <w:multiLevelType w:val="multilevel"/>
    <w:tmpl w:val="2E4A5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75710"/>
    <w:multiLevelType w:val="hybridMultilevel"/>
    <w:tmpl w:val="D402D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261356"/>
    <w:multiLevelType w:val="multilevel"/>
    <w:tmpl w:val="1DBC3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69152F"/>
    <w:multiLevelType w:val="multilevel"/>
    <w:tmpl w:val="CB5E4D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DC3A9C"/>
    <w:multiLevelType w:val="multilevel"/>
    <w:tmpl w:val="66E84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7620146">
    <w:abstractNumId w:val="5"/>
  </w:num>
  <w:num w:numId="2" w16cid:durableId="1306932262">
    <w:abstractNumId w:val="3"/>
  </w:num>
  <w:num w:numId="3" w16cid:durableId="1594048590">
    <w:abstractNumId w:val="7"/>
  </w:num>
  <w:num w:numId="4" w16cid:durableId="2070495902">
    <w:abstractNumId w:val="1"/>
  </w:num>
  <w:num w:numId="5" w16cid:durableId="2094468425">
    <w:abstractNumId w:val="4"/>
  </w:num>
  <w:num w:numId="6" w16cid:durableId="393937249">
    <w:abstractNumId w:val="6"/>
  </w:num>
  <w:num w:numId="7" w16cid:durableId="656498630">
    <w:abstractNumId w:val="0"/>
  </w:num>
  <w:num w:numId="8" w16cid:durableId="994532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947"/>
    <w:rsid w:val="00044918"/>
    <w:rsid w:val="000633B0"/>
    <w:rsid w:val="00131EDE"/>
    <w:rsid w:val="001F6311"/>
    <w:rsid w:val="0021380A"/>
    <w:rsid w:val="00225160"/>
    <w:rsid w:val="00316852"/>
    <w:rsid w:val="00353A02"/>
    <w:rsid w:val="00404FBB"/>
    <w:rsid w:val="00561A4C"/>
    <w:rsid w:val="00574996"/>
    <w:rsid w:val="005A40B5"/>
    <w:rsid w:val="005D7ECC"/>
    <w:rsid w:val="006642D5"/>
    <w:rsid w:val="0069492B"/>
    <w:rsid w:val="006E0865"/>
    <w:rsid w:val="00711B2C"/>
    <w:rsid w:val="007852EF"/>
    <w:rsid w:val="008C1947"/>
    <w:rsid w:val="008C5215"/>
    <w:rsid w:val="009B276C"/>
    <w:rsid w:val="00A26F3C"/>
    <w:rsid w:val="00B5098E"/>
    <w:rsid w:val="00B80D53"/>
    <w:rsid w:val="00BD5BDC"/>
    <w:rsid w:val="00C3145D"/>
    <w:rsid w:val="00D7619D"/>
    <w:rsid w:val="00FD09CA"/>
    <w:rsid w:val="5C595D8B"/>
    <w:rsid w:val="5C89B74C"/>
    <w:rsid w:val="783D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E7421"/>
  <w15:chartTrackingRefBased/>
  <w15:docId w15:val="{FB3786C9-8B73-4C99-9C6B-8283CE16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1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1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19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9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9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9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9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9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9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19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19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19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9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9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9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9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9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9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19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1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19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19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19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19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19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19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19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19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19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76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7499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fdb506-7d24-4036-b906-4533c9d85f48" xsi:nil="true"/>
    <lcf76f155ced4ddcb4097134ff3c332f xmlns="d3959304-53f8-4820-94c5-14bfcd7ef6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AB2F399C5DB478A31369AF6CCEC60" ma:contentTypeVersion="17" ma:contentTypeDescription="Create a new document." ma:contentTypeScope="" ma:versionID="56eb17043d462060a4f1016c5e42db0d">
  <xsd:schema xmlns:xsd="http://www.w3.org/2001/XMLSchema" xmlns:xs="http://www.w3.org/2001/XMLSchema" xmlns:p="http://schemas.microsoft.com/office/2006/metadata/properties" xmlns:ns2="d3959304-53f8-4820-94c5-14bfcd7ef643" xmlns:ns3="f4fdb506-7d24-4036-b906-4533c9d85f48" targetNamespace="http://schemas.microsoft.com/office/2006/metadata/properties" ma:root="true" ma:fieldsID="4d48d343ea730fece3257580bc005333" ns2:_="" ns3:_="">
    <xsd:import namespace="d3959304-53f8-4820-94c5-14bfcd7ef643"/>
    <xsd:import namespace="f4fdb506-7d24-4036-b906-4533c9d85f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59304-53f8-4820-94c5-14bfcd7ef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cf394c8-1008-415b-b825-4e5cfee58c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db506-7d24-4036-b906-4533c9d85f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ffffb82-0738-4d32-a7b7-6e2e14e2a452}" ma:internalName="TaxCatchAll" ma:showField="CatchAllData" ma:web="f4fdb506-7d24-4036-b906-4533c9d85f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8C19EE-2791-4278-A6EE-049EA63C9FF2}">
  <ds:schemaRefs>
    <ds:schemaRef ds:uri="http://schemas.microsoft.com/office/2006/metadata/properties"/>
    <ds:schemaRef ds:uri="http://schemas.microsoft.com/office/infopath/2007/PartnerControls"/>
    <ds:schemaRef ds:uri="f4fdb506-7d24-4036-b906-4533c9d85f48"/>
    <ds:schemaRef ds:uri="d3959304-53f8-4820-94c5-14bfcd7ef643"/>
  </ds:schemaRefs>
</ds:datastoreItem>
</file>

<file path=customXml/itemProps2.xml><?xml version="1.0" encoding="utf-8"?>
<ds:datastoreItem xmlns:ds="http://schemas.openxmlformats.org/officeDocument/2006/customXml" ds:itemID="{76482CEF-1AE2-48FA-95FF-C3430F273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17BC6-04F0-43A7-A4AE-D008067CA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59304-53f8-4820-94c5-14bfcd7ef643"/>
    <ds:schemaRef ds:uri="f4fdb506-7d24-4036-b906-4533c9d85f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1640</Characters>
  <Application>Microsoft Office Word</Application>
  <DocSecurity>0</DocSecurity>
  <Lines>45</Lines>
  <Paragraphs>36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Ziemba</dc:creator>
  <cp:keywords/>
  <dc:description/>
  <cp:lastModifiedBy>Robert Ziemba</cp:lastModifiedBy>
  <cp:revision>14</cp:revision>
  <dcterms:created xsi:type="dcterms:W3CDTF">2026-05-14T18:58:00Z</dcterms:created>
  <dcterms:modified xsi:type="dcterms:W3CDTF">2026-05-14T21:01:00Z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0x01010061DAB2F399C5DB478A31369AF6CCEC60</vt:lpwstr>
  </property>
  <property fmtid="{D5CDD505-2E9C-101B-9397-08002B2CF9AE}" pid="3" name="MediaServiceImageTags">
    <vt:lpwstr/>
  </property>
</Properties>
</file>